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17" w:rsidRPr="00E87817" w:rsidRDefault="00E87817" w:rsidP="00E87817">
      <w:pPr>
        <w:spacing w:after="240" w:line="271" w:lineRule="auto"/>
        <w:rPr>
          <w:rFonts w:ascii="Calibri" w:hAnsi="Calibri" w:cs="Calibri"/>
          <w:i/>
          <w:iCs/>
        </w:rPr>
      </w:pPr>
      <w:r w:rsidRPr="00E87817">
        <w:rPr>
          <w:rFonts w:ascii="Calibri" w:hAnsi="Calibri" w:cs="Calibri"/>
          <w:b/>
          <w:bCs/>
          <w:i/>
          <w:iCs/>
        </w:rPr>
        <w:t>Instructions</w:t>
      </w:r>
      <w:r w:rsidRPr="00E87817">
        <w:rPr>
          <w:rFonts w:ascii="Calibri" w:hAnsi="Calibri" w:cs="Calibri"/>
          <w:i/>
          <w:iCs/>
        </w:rPr>
        <w:t>: This checklist is used to guide the Workplace Inspection process. Each area should be evaluated based on the checklist. Any deficiencies observed are to be recorded in the Workpla</w:t>
      </w:r>
      <w:r w:rsidRPr="00E87817">
        <w:rPr>
          <w:rFonts w:ascii="Calibri" w:hAnsi="Calibri" w:cs="Calibri"/>
          <w:i/>
          <w:iCs/>
        </w:rPr>
        <w:t>ce Inspections Record document.</w:t>
      </w:r>
      <w:r w:rsidRPr="00E87817">
        <w:rPr>
          <w:rFonts w:ascii="Calibri" w:hAnsi="Calibri" w:cs="Calibri"/>
          <w:i/>
          <w:iCs/>
        </w:rPr>
        <w:t xml:space="preserve"> </w:t>
      </w:r>
    </w:p>
    <w:tbl>
      <w:tblPr>
        <w:tblStyle w:val="TableGridLight"/>
        <w:tblW w:w="10109" w:type="dxa"/>
        <w:tblLook w:val="04A0" w:firstRow="1" w:lastRow="0" w:firstColumn="1" w:lastColumn="0" w:noHBand="0" w:noVBand="1"/>
      </w:tblPr>
      <w:tblGrid>
        <w:gridCol w:w="3367"/>
        <w:gridCol w:w="5200"/>
        <w:gridCol w:w="6"/>
        <w:gridCol w:w="1524"/>
        <w:gridCol w:w="12"/>
      </w:tblGrid>
      <w:tr w:rsidR="00E87817" w:rsidRPr="00E87817" w:rsidTr="00E87817">
        <w:trPr>
          <w:gridAfter w:val="1"/>
          <w:wAfter w:w="12" w:type="dxa"/>
          <w:trHeight w:val="454"/>
        </w:trPr>
        <w:tc>
          <w:tcPr>
            <w:tcW w:w="10097" w:type="dxa"/>
            <w:gridSpan w:val="4"/>
            <w:shd w:val="clear" w:color="auto" w:fill="92D050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87817">
              <w:rPr>
                <w:rFonts w:ascii="Calibri" w:hAnsi="Calibri" w:cs="Calibri"/>
                <w:b/>
                <w:bCs/>
                <w:sz w:val="32"/>
                <w:szCs w:val="32"/>
              </w:rPr>
              <w:t>General Housekeeping</w:t>
            </w:r>
          </w:p>
        </w:tc>
      </w:tr>
      <w:tr w:rsidR="00E87817" w:rsidRPr="00E87817" w:rsidTr="00E87817">
        <w:trPr>
          <w:gridAfter w:val="1"/>
          <w:wAfter w:w="12" w:type="dxa"/>
          <w:trHeight w:val="1361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areas clean and free from clutter?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Unsecured cords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Excess furniture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Excess courier shipments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Liquids or loose debris on floors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9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4018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94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  <w:bookmarkStart w:id="0" w:name="_GoBack"/>
        <w:bookmarkEnd w:id="0"/>
      </w:tr>
      <w:tr w:rsidR="00E87817" w:rsidRPr="00E87817" w:rsidTr="00E87817">
        <w:trPr>
          <w:gridAfter w:val="1"/>
          <w:wAfter w:w="12" w:type="dxa"/>
          <w:trHeight w:val="1020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waste materials properly disposed of?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Overflowing trash bins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Hazardous materials observed in trash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911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286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7850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1077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walkways generally clear of obstructions?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Excess boxes/courier shipments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Carts or furniture obstruction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Trash bins / Recycling obstruction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448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595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630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454"/>
        </w:trPr>
        <w:tc>
          <w:tcPr>
            <w:tcW w:w="10097" w:type="dxa"/>
            <w:gridSpan w:val="4"/>
            <w:shd w:val="clear" w:color="auto" w:fill="FF0000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87817">
              <w:rPr>
                <w:rFonts w:ascii="Calibri" w:hAnsi="Calibri" w:cs="Calibri"/>
                <w:b/>
                <w:bCs/>
                <w:sz w:val="32"/>
                <w:szCs w:val="32"/>
              </w:rPr>
              <w:t>Fire Safety and Emergency Management</w:t>
            </w:r>
          </w:p>
        </w:tc>
      </w:tr>
      <w:tr w:rsidR="00E87817" w:rsidRPr="00E87817" w:rsidTr="00E87817">
        <w:trPr>
          <w:gridAfter w:val="1"/>
          <w:wAfter w:w="12" w:type="dxa"/>
          <w:trHeight w:val="1134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fire exits clearly marked and accessible?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Fire door exits are visible and marked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6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Locks or barriers on Fire doors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Mobile furniture items blocking doorways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9754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227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925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1278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fire extinguishers available, easily accessible, and regularly inspected?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Tags on extinguishers are missing/out of date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Extinguishers are blocked from access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Extinguishers are not in good standing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8820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394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373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1095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smoke detectors and emergency lighting functional and tested?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Examples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No records are available for device testing/servicing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Lighting device not functional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142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795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312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454"/>
        </w:trPr>
        <w:tc>
          <w:tcPr>
            <w:tcW w:w="10097" w:type="dxa"/>
            <w:gridSpan w:val="4"/>
            <w:shd w:val="clear" w:color="auto" w:fill="FFC000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87817">
              <w:rPr>
                <w:rFonts w:ascii="Calibri" w:hAnsi="Calibri" w:cs="Calibri"/>
                <w:b/>
                <w:bCs/>
                <w:sz w:val="32"/>
                <w:szCs w:val="32"/>
              </w:rPr>
              <w:t>Electrical Safety</w:t>
            </w:r>
          </w:p>
        </w:tc>
      </w:tr>
      <w:tr w:rsidR="00E87817" w:rsidRPr="00E87817" w:rsidTr="00E87817">
        <w:trPr>
          <w:gridAfter w:val="1"/>
          <w:wAfter w:w="12" w:type="dxa"/>
          <w:trHeight w:val="1248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electrical cords in good condition, without frays or damage?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Extension cords in poor condition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Insufficient length for electrical cords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Cords crossing heat source (i.e. electric register, etc.)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9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652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797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1095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 xml:space="preserve"> Are outlets not overloaded?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Multiple extension cords, power bars other splitting devices installed on single outlet</w:t>
            </w: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898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74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42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gridAfter w:val="1"/>
          <w:wAfter w:w="12" w:type="dxa"/>
          <w:trHeight w:val="1095"/>
        </w:trPr>
        <w:tc>
          <w:tcPr>
            <w:tcW w:w="3365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lastRenderedPageBreak/>
              <w:t>Are Electrical Panels free from obstructions?</w:t>
            </w:r>
          </w:p>
        </w:tc>
        <w:tc>
          <w:tcPr>
            <w:tcW w:w="5202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Less than 30cm of clearance around electrical panels</w:t>
            </w:r>
          </w:p>
          <w:p w:rsidR="00E87817" w:rsidRPr="00E87817" w:rsidRDefault="00E87817" w:rsidP="00E87817">
            <w:pPr>
              <w:pStyle w:val="ListParagraph"/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5739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545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187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trHeight w:val="454"/>
        </w:trPr>
        <w:tc>
          <w:tcPr>
            <w:tcW w:w="10109" w:type="dxa"/>
            <w:gridSpan w:val="5"/>
            <w:shd w:val="clear" w:color="auto" w:fill="A5C9EB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E87817">
              <w:rPr>
                <w:rFonts w:ascii="Calibri" w:hAnsi="Calibri" w:cs="Calibri"/>
                <w:b/>
                <w:bCs/>
                <w:sz w:val="32"/>
                <w:szCs w:val="32"/>
              </w:rPr>
              <w:t>Ergonomics</w:t>
            </w:r>
          </w:p>
        </w:tc>
      </w:tr>
      <w:tr w:rsidR="00E87817" w:rsidRPr="00E87817" w:rsidTr="00E87817">
        <w:trPr>
          <w:trHeight w:val="1238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workstations designed to minimize strain (e.g., adjustable chairs, proper desk height)?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Workers complain of discomfort 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Chairs and office equipment lack basic adjustable features (height)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Workstation adjustment not working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4436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385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438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trHeight w:val="1198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employees using ergonomic tools or aids where necessary?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Workers are unaware of basic adjustments to workstations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Workers are using ergonomic tools incorrectly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0476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8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948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0F5C70">
        <w:trPr>
          <w:trHeight w:val="454"/>
        </w:trPr>
        <w:tc>
          <w:tcPr>
            <w:tcW w:w="10109" w:type="dxa"/>
            <w:gridSpan w:val="5"/>
            <w:shd w:val="clear" w:color="auto" w:fill="FFFF00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87817">
              <w:rPr>
                <w:rFonts w:ascii="Calibri" w:hAnsi="Calibri" w:cs="Calibri"/>
                <w:b/>
                <w:bCs/>
                <w:sz w:val="32"/>
                <w:szCs w:val="32"/>
              </w:rPr>
              <w:t>Personal Protective Equipment</w:t>
            </w:r>
          </w:p>
        </w:tc>
      </w:tr>
      <w:tr w:rsidR="00E87817" w:rsidRPr="00E87817" w:rsidTr="00E87817">
        <w:trPr>
          <w:trHeight w:val="1079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Is appropriate PPE available for all tasks?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PPE is locked and inaccessible by workers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Certain PPE is out of stock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655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43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8258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trHeight w:val="1398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employees trained in the proper use of PPE?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Workers do not have testing or certification on respirators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Workers are unable to answer basic questions on PPE usage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Workers do not know where to access PPE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99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408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50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trHeight w:val="1079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Is PPE maintained and stored correctly?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Respirators are stored in open air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Disposable gloves are being reused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14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172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52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0F5C70">
        <w:trPr>
          <w:trHeight w:val="454"/>
        </w:trPr>
        <w:tc>
          <w:tcPr>
            <w:tcW w:w="10109" w:type="dxa"/>
            <w:gridSpan w:val="5"/>
            <w:shd w:val="clear" w:color="auto" w:fill="92D050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87817">
              <w:rPr>
                <w:rFonts w:ascii="Calibri" w:hAnsi="Calibri" w:cs="Calibri"/>
                <w:b/>
                <w:bCs/>
                <w:sz w:val="32"/>
                <w:szCs w:val="32"/>
              </w:rPr>
              <w:t>Hazardous Materials</w:t>
            </w:r>
          </w:p>
        </w:tc>
      </w:tr>
      <w:tr w:rsidR="00E87817" w:rsidRPr="00E87817" w:rsidTr="00E87817">
        <w:trPr>
          <w:trHeight w:val="1079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hazardous materials labeled clearly?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Chemicals labels are illegible or inaccurate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Food containers are being used to store chemicals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633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563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4196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trHeight w:val="1079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Safety Data Sheets (SDS) accessible for all chemicals?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Workers are unable to show SDS for associated chemical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SDS is missing for chemicals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09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83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273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  <w:tr w:rsidR="00E87817" w:rsidRPr="00E87817" w:rsidTr="00E87817">
        <w:trPr>
          <w:trHeight w:val="1158"/>
        </w:trPr>
        <w:tc>
          <w:tcPr>
            <w:tcW w:w="3368" w:type="dxa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r w:rsidRPr="00E87817">
              <w:rPr>
                <w:rFonts w:ascii="Calibri" w:hAnsi="Calibri" w:cs="Calibri"/>
              </w:rPr>
              <w:t>Are proper storage procedures followed for hazardous substances?</w:t>
            </w:r>
          </w:p>
        </w:tc>
        <w:tc>
          <w:tcPr>
            <w:tcW w:w="5208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Incompatible chemicals of different classes stored together (i.e. Class 3 and Class 4)</w:t>
            </w:r>
          </w:p>
          <w:p w:rsidR="00E87817" w:rsidRPr="00E87817" w:rsidRDefault="00E87817" w:rsidP="00E87817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87817">
              <w:rPr>
                <w:rFonts w:ascii="Calibri" w:hAnsi="Calibri" w:cs="Calibri"/>
                <w:i/>
                <w:iCs/>
                <w:sz w:val="20"/>
                <w:szCs w:val="20"/>
              </w:rPr>
              <w:t>Chemicals requiring well-ventilated spaces being stored indoors poorly</w:t>
            </w:r>
          </w:p>
        </w:tc>
        <w:tc>
          <w:tcPr>
            <w:tcW w:w="1533" w:type="dxa"/>
            <w:gridSpan w:val="2"/>
            <w:vAlign w:val="center"/>
          </w:tcPr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85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Yes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3912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No</w:t>
            </w:r>
          </w:p>
          <w:p w:rsidR="00E87817" w:rsidRPr="00E87817" w:rsidRDefault="00E87817" w:rsidP="00E87817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548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E87817">
              <w:rPr>
                <w:rFonts w:ascii="Calibri" w:hAnsi="Calibri" w:cs="Calibri"/>
              </w:rPr>
              <w:t>N/A</w:t>
            </w:r>
          </w:p>
        </w:tc>
      </w:tr>
    </w:tbl>
    <w:p w:rsidR="00E87817" w:rsidRDefault="00E87817" w:rsidP="00E87817">
      <w:r>
        <w:br w:type="page"/>
      </w:r>
    </w:p>
    <w:tbl>
      <w:tblPr>
        <w:tblStyle w:val="TableGridLight"/>
        <w:tblW w:w="10080" w:type="dxa"/>
        <w:tblLook w:val="04A0" w:firstRow="1" w:lastRow="0" w:firstColumn="1" w:lastColumn="0" w:noHBand="0" w:noVBand="1"/>
      </w:tblPr>
      <w:tblGrid>
        <w:gridCol w:w="3359"/>
        <w:gridCol w:w="5193"/>
        <w:gridCol w:w="1528"/>
      </w:tblGrid>
      <w:tr w:rsidR="00E87817" w:rsidRPr="000F5C70" w:rsidTr="000F5C70">
        <w:trPr>
          <w:trHeight w:val="454"/>
        </w:trPr>
        <w:tc>
          <w:tcPr>
            <w:tcW w:w="10080" w:type="dxa"/>
            <w:gridSpan w:val="3"/>
            <w:shd w:val="clear" w:color="auto" w:fill="FF0000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0F5C70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First Aid and Emergency Preparedness</w:t>
            </w:r>
          </w:p>
        </w:tc>
      </w:tr>
      <w:tr w:rsidR="00E87817" w:rsidRPr="000F5C70" w:rsidTr="000F5C70">
        <w:trPr>
          <w:trHeight w:val="1114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Is a first aid kit readily available and stocked?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First Aid Kits located behind locked or inaccessible locations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Insufficient First Aid Kits for operations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011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110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18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1681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Are emergency procedures clearly communicated and practiced?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Workers unfamiliar with emergency procedures or unable to find reference information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Fire Plan not posted in required locations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No record of drills available for review (i.e. First Aid, Fire, Earthquake)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695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00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9422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454"/>
        </w:trPr>
        <w:tc>
          <w:tcPr>
            <w:tcW w:w="10080" w:type="dxa"/>
            <w:gridSpan w:val="3"/>
            <w:shd w:val="clear" w:color="auto" w:fill="FFC000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F5C70">
              <w:rPr>
                <w:rFonts w:ascii="Calibri" w:hAnsi="Calibri" w:cs="Calibri"/>
              </w:rPr>
              <w:t xml:space="preserve"> </w:t>
            </w:r>
            <w:r w:rsidRPr="000F5C70">
              <w:rPr>
                <w:rFonts w:ascii="Calibri" w:hAnsi="Calibri" w:cs="Calibri"/>
                <w:b/>
                <w:bCs/>
                <w:sz w:val="32"/>
                <w:szCs w:val="32"/>
              </w:rPr>
              <w:t>Workplace Environment</w:t>
            </w:r>
          </w:p>
        </w:tc>
      </w:tr>
      <w:tr w:rsidR="00E87817" w:rsidRPr="000F5C70" w:rsidTr="000F5C70">
        <w:trPr>
          <w:trHeight w:val="1212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Is lighting adequate throughout the workplace?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Lighting or light fixtures are non-functional on safety sensitive pathways 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Task lighting is insufficient for highly detailed work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020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396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4604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1114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Is ventilation sufficient to maintain air quality?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Noticeable odors from nearby processes (i.e. kitchen, carpentry, medical sterilization, etc.)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84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9656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297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1212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Are temperature and humidity levels comfortable for employees?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Temperature readings outside of recommended thresholds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 complaints from significant number of workers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710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80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567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454"/>
        </w:trPr>
        <w:tc>
          <w:tcPr>
            <w:tcW w:w="10080" w:type="dxa"/>
            <w:gridSpan w:val="3"/>
            <w:shd w:val="clear" w:color="auto" w:fill="A5C9EB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F5C70">
              <w:rPr>
                <w:rFonts w:ascii="Calibri" w:hAnsi="Calibri" w:cs="Calibri"/>
                <w:b/>
                <w:bCs/>
                <w:sz w:val="32"/>
                <w:szCs w:val="32"/>
              </w:rPr>
              <w:t>Employee Training and Awareness</w:t>
            </w:r>
          </w:p>
        </w:tc>
      </w:tr>
      <w:tr w:rsidR="00E87817" w:rsidRPr="000F5C70" w:rsidTr="000F5C70">
        <w:trPr>
          <w:trHeight w:val="1681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Are employees aware of safety policies and procedures?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Workers unable to provide information about organizational safety policies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Workers unable to outline steps following an injury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Workers unable to outline how to report safety hazards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313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09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735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1223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Is regular safety training provided and documented?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Workers unable to provide proof of completion for required training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Worker orientation not completed or documented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69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546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3346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454"/>
        </w:trPr>
        <w:tc>
          <w:tcPr>
            <w:tcW w:w="10080" w:type="dxa"/>
            <w:gridSpan w:val="3"/>
            <w:shd w:val="clear" w:color="auto" w:fill="FFFF00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F5C70">
              <w:rPr>
                <w:rFonts w:ascii="Calibri" w:hAnsi="Calibri" w:cs="Calibri"/>
                <w:b/>
                <w:bCs/>
                <w:sz w:val="32"/>
                <w:szCs w:val="32"/>
              </w:rPr>
              <w:t>Health &amp; Safety Communication</w:t>
            </w:r>
          </w:p>
        </w:tc>
      </w:tr>
      <w:tr w:rsidR="00E87817" w:rsidRPr="000F5C70" w:rsidTr="000F5C70">
        <w:trPr>
          <w:trHeight w:val="1288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t>Are required safety communication posted on the Health &amp; Safety Board?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Less than 3 months of safety meeting minutes posted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First Aid instructions not posted on board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Location of safety regulations not posted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01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3526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6543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  <w:tr w:rsidR="00E87817" w:rsidRPr="000F5C70" w:rsidTr="000F5C70">
        <w:trPr>
          <w:trHeight w:val="1114"/>
        </w:trPr>
        <w:tc>
          <w:tcPr>
            <w:tcW w:w="3359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r w:rsidRPr="000F5C70">
              <w:rPr>
                <w:rFonts w:ascii="Calibri" w:hAnsi="Calibri" w:cs="Calibri"/>
              </w:rPr>
              <w:lastRenderedPageBreak/>
              <w:t>Are safety meetings held regularly to discuss concerns?</w:t>
            </w:r>
          </w:p>
        </w:tc>
        <w:tc>
          <w:tcPr>
            <w:tcW w:w="5193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Example deficiencies</w:t>
            </w:r>
          </w:p>
          <w:p w:rsidR="00E87817" w:rsidRPr="000F5C70" w:rsidRDefault="00E87817" w:rsidP="000F5C70">
            <w:pPr>
              <w:pStyle w:val="ListParagraph"/>
              <w:numPr>
                <w:ilvl w:val="0"/>
                <w:numId w:val="47"/>
              </w:numPr>
              <w:spacing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F5C70">
              <w:rPr>
                <w:rFonts w:ascii="Calibri" w:hAnsi="Calibri" w:cs="Calibri"/>
                <w:i/>
                <w:iCs/>
                <w:sz w:val="20"/>
                <w:szCs w:val="20"/>
              </w:rPr>
              <w:t>Health &amp; Safety meetings were not held for the last 12 months</w:t>
            </w:r>
          </w:p>
        </w:tc>
        <w:tc>
          <w:tcPr>
            <w:tcW w:w="1527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936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Yes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6761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No</w:t>
            </w:r>
          </w:p>
          <w:p w:rsidR="00E87817" w:rsidRPr="000F5C70" w:rsidRDefault="00E87817" w:rsidP="000F5C70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58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C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5C70">
              <w:rPr>
                <w:rFonts w:ascii="Calibri" w:hAnsi="Calibri" w:cs="Calibri"/>
              </w:rPr>
              <w:t xml:space="preserve"> N/A</w:t>
            </w:r>
          </w:p>
        </w:tc>
      </w:tr>
    </w:tbl>
    <w:p w:rsidR="00E87817" w:rsidRDefault="00E87817" w:rsidP="00E87817"/>
    <w:tbl>
      <w:tblPr>
        <w:tblStyle w:val="TableGridLight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E87817" w:rsidRPr="000F5C70" w:rsidTr="000F5C70">
        <w:trPr>
          <w:trHeight w:val="454"/>
        </w:trPr>
        <w:tc>
          <w:tcPr>
            <w:tcW w:w="10080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eastAsia="MS Gothic" w:cstheme="minorHAnsi"/>
                <w:b/>
                <w:bCs/>
                <w:sz w:val="32"/>
                <w:szCs w:val="32"/>
              </w:rPr>
            </w:pPr>
            <w:r w:rsidRPr="000F5C70">
              <w:rPr>
                <w:rFonts w:eastAsia="MS Gothic" w:cstheme="minorHAnsi"/>
                <w:b/>
                <w:bCs/>
                <w:sz w:val="32"/>
                <w:szCs w:val="32"/>
              </w:rPr>
              <w:t>Other Observations</w:t>
            </w:r>
          </w:p>
        </w:tc>
      </w:tr>
      <w:tr w:rsidR="00E87817" w:rsidRPr="000F5C70" w:rsidTr="000F5C70">
        <w:trPr>
          <w:trHeight w:val="6966"/>
        </w:trPr>
        <w:tc>
          <w:tcPr>
            <w:tcW w:w="10080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eastAsia="MS Gothic" w:cstheme="minorHAnsi"/>
              </w:rPr>
            </w:pPr>
          </w:p>
        </w:tc>
      </w:tr>
      <w:tr w:rsidR="00E87817" w:rsidRPr="000F5C70" w:rsidTr="000F5C70">
        <w:trPr>
          <w:trHeight w:val="454"/>
        </w:trPr>
        <w:tc>
          <w:tcPr>
            <w:tcW w:w="10080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eastAsia="MS Gothic" w:cstheme="minorHAnsi"/>
                <w:b/>
                <w:bCs/>
                <w:sz w:val="32"/>
                <w:szCs w:val="32"/>
              </w:rPr>
            </w:pPr>
            <w:r w:rsidRPr="000F5C70">
              <w:rPr>
                <w:rFonts w:eastAsia="MS Gothic" w:cstheme="minorHAnsi"/>
                <w:b/>
                <w:bCs/>
                <w:sz w:val="32"/>
                <w:szCs w:val="32"/>
              </w:rPr>
              <w:t>Notes</w:t>
            </w:r>
          </w:p>
        </w:tc>
      </w:tr>
      <w:tr w:rsidR="00E87817" w:rsidRPr="000F5C70" w:rsidTr="000F5C70">
        <w:trPr>
          <w:trHeight w:val="2933"/>
        </w:trPr>
        <w:tc>
          <w:tcPr>
            <w:tcW w:w="10080" w:type="dxa"/>
            <w:vAlign w:val="center"/>
          </w:tcPr>
          <w:p w:rsidR="00E87817" w:rsidRPr="000F5C70" w:rsidRDefault="00E87817" w:rsidP="000F5C70">
            <w:pPr>
              <w:spacing w:line="240" w:lineRule="auto"/>
              <w:rPr>
                <w:rFonts w:eastAsia="MS Gothic" w:cstheme="minorHAnsi"/>
              </w:rPr>
            </w:pPr>
          </w:p>
        </w:tc>
      </w:tr>
    </w:tbl>
    <w:p w:rsidR="00E87817" w:rsidRPr="00740327" w:rsidRDefault="00E87817" w:rsidP="00E87817">
      <w:pPr>
        <w:rPr>
          <w:rFonts w:ascii="Arial" w:hAnsi="Arial" w:cs="Arial"/>
        </w:rPr>
      </w:pPr>
    </w:p>
    <w:sectPr w:rsidR="00E87817" w:rsidRPr="00740327" w:rsidSect="00F168A6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42" w:rsidRDefault="006D6042" w:rsidP="00892D42">
      <w:pPr>
        <w:spacing w:after="0" w:line="240" w:lineRule="auto"/>
      </w:pPr>
      <w:r>
        <w:separator/>
      </w:r>
    </w:p>
  </w:endnote>
  <w:endnote w:type="continuationSeparator" w:id="0">
    <w:p w:rsidR="006D6042" w:rsidRDefault="006D6042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6D6042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F723F1" w:rsidRPr="00892D42">
          <w:rPr>
            <w:sz w:val="18"/>
            <w:szCs w:val="18"/>
          </w:rPr>
          <w:fldChar w:fldCharType="begin"/>
        </w:r>
        <w:r w:rsidR="00F723F1" w:rsidRPr="00892D42">
          <w:rPr>
            <w:sz w:val="18"/>
            <w:szCs w:val="18"/>
          </w:rPr>
          <w:instrText xml:space="preserve"> PAGE   \* MERGEFORMAT </w:instrText>
        </w:r>
        <w:r w:rsidR="00F723F1" w:rsidRPr="00892D42">
          <w:rPr>
            <w:sz w:val="18"/>
            <w:szCs w:val="18"/>
          </w:rPr>
          <w:fldChar w:fldCharType="separate"/>
        </w:r>
        <w:r w:rsidR="000F5C70" w:rsidRPr="000F5C70">
          <w:rPr>
            <w:b/>
            <w:bCs/>
            <w:noProof/>
            <w:sz w:val="18"/>
            <w:szCs w:val="18"/>
          </w:rPr>
          <w:t>2</w:t>
        </w:r>
        <w:r w:rsidR="00F723F1" w:rsidRPr="00892D42">
          <w:rPr>
            <w:b/>
            <w:bCs/>
            <w:noProof/>
            <w:sz w:val="18"/>
            <w:szCs w:val="18"/>
          </w:rPr>
          <w:fldChar w:fldCharType="end"/>
        </w:r>
        <w:r w:rsidR="00F723F1" w:rsidRPr="00892D42">
          <w:rPr>
            <w:b/>
            <w:bCs/>
            <w:sz w:val="18"/>
            <w:szCs w:val="18"/>
          </w:rPr>
          <w:t xml:space="preserve"> | </w:t>
        </w:r>
        <w:r w:rsidR="00F723F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F723F1" w:rsidRPr="00892D42">
      <w:rPr>
        <w:spacing w:val="60"/>
        <w:sz w:val="18"/>
        <w:szCs w:val="18"/>
      </w:rPr>
      <w:tab/>
    </w:r>
  </w:p>
  <w:p w:rsidR="00F723F1" w:rsidRPr="00892D42" w:rsidRDefault="00F723F1" w:rsidP="000F5C70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 xml:space="preserve">Version: </w:t>
    </w:r>
    <w:sdt>
      <w:sdtPr>
        <w:rPr>
          <w:sz w:val="18"/>
          <w:szCs w:val="18"/>
        </w:rPr>
        <w:id w:val="844205344"/>
      </w:sdtPr>
      <w:sdtEndPr/>
      <w:sdtContent>
        <w:r w:rsidRPr="000F5C70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1-08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0F5C70" w:rsidRPr="000F5C70">
          <w:rPr>
            <w:sz w:val="18"/>
            <w:szCs w:val="18"/>
          </w:rPr>
          <w:t>November 8, 2024</w:t>
        </w:r>
      </w:sdtContent>
    </w:sdt>
    <w:r>
      <w:rPr>
        <w:sz w:val="18"/>
        <w:szCs w:val="18"/>
      </w:rPr>
      <w:t> |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1-03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0F5C70" w:rsidRPr="000F5C70">
          <w:rPr>
            <w:sz w:val="18"/>
            <w:szCs w:val="18"/>
          </w:rPr>
          <w:t>November 3, 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42" w:rsidRDefault="006D6042" w:rsidP="00892D42">
      <w:pPr>
        <w:spacing w:after="0" w:line="240" w:lineRule="auto"/>
      </w:pPr>
      <w:r>
        <w:separator/>
      </w:r>
    </w:p>
  </w:footnote>
  <w:footnote w:type="continuationSeparator" w:id="0">
    <w:p w:rsidR="006D6042" w:rsidRDefault="006D6042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F1" w:rsidRPr="00892D42" w:rsidRDefault="00F723F1">
    <w:pPr>
      <w:pStyle w:val="Header"/>
      <w:rPr>
        <w:b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E87817" w:rsidRPr="00E87817">
          <w:rPr>
            <w:b/>
            <w:color w:val="125F5B"/>
            <w:u w:val="single"/>
          </w:rPr>
          <w:t>Workplace Inspections Checklist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>
      <w:rPr>
        <w:b/>
        <w:color w:val="E77425"/>
      </w:rPr>
      <w:t>Occupational Health and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140"/>
    <w:multiLevelType w:val="hybridMultilevel"/>
    <w:tmpl w:val="AC06E6A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8031AC"/>
    <w:multiLevelType w:val="hybridMultilevel"/>
    <w:tmpl w:val="3C1EA29A"/>
    <w:lvl w:ilvl="0" w:tplc="CC6A9EB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76F2"/>
    <w:multiLevelType w:val="hybridMultilevel"/>
    <w:tmpl w:val="DD6ADD66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F3581"/>
    <w:multiLevelType w:val="hybridMultilevel"/>
    <w:tmpl w:val="AA0C2886"/>
    <w:lvl w:ilvl="0" w:tplc="08CCCB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E6AF6"/>
    <w:multiLevelType w:val="hybridMultilevel"/>
    <w:tmpl w:val="7CDA2A64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B6470"/>
    <w:multiLevelType w:val="hybridMultilevel"/>
    <w:tmpl w:val="B1348D90"/>
    <w:lvl w:ilvl="0" w:tplc="21DEC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4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4AC10746"/>
    <w:multiLevelType w:val="hybridMultilevel"/>
    <w:tmpl w:val="87309E5A"/>
    <w:lvl w:ilvl="0" w:tplc="CC6A9E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01B88"/>
    <w:multiLevelType w:val="hybridMultilevel"/>
    <w:tmpl w:val="DBF83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8179D"/>
    <w:multiLevelType w:val="hybridMultilevel"/>
    <w:tmpl w:val="14BCD7B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1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</w:num>
  <w:num w:numId="3">
    <w:abstractNumId w:val="37"/>
  </w:num>
  <w:num w:numId="4">
    <w:abstractNumId w:val="0"/>
  </w:num>
  <w:num w:numId="5">
    <w:abstractNumId w:val="23"/>
  </w:num>
  <w:num w:numId="6">
    <w:abstractNumId w:val="37"/>
  </w:num>
  <w:num w:numId="7">
    <w:abstractNumId w:val="37"/>
  </w:num>
  <w:num w:numId="8">
    <w:abstractNumId w:val="15"/>
  </w:num>
  <w:num w:numId="9">
    <w:abstractNumId w:val="27"/>
  </w:num>
  <w:num w:numId="10">
    <w:abstractNumId w:val="40"/>
  </w:num>
  <w:num w:numId="11">
    <w:abstractNumId w:val="16"/>
  </w:num>
  <w:num w:numId="12">
    <w:abstractNumId w:val="32"/>
  </w:num>
  <w:num w:numId="13">
    <w:abstractNumId w:val="22"/>
  </w:num>
  <w:num w:numId="14">
    <w:abstractNumId w:val="37"/>
    <w:lvlOverride w:ilvl="0">
      <w:startOverride w:val="4"/>
    </w:lvlOverride>
  </w:num>
  <w:num w:numId="15">
    <w:abstractNumId w:val="30"/>
  </w:num>
  <w:num w:numId="16">
    <w:abstractNumId w:val="1"/>
  </w:num>
  <w:num w:numId="17">
    <w:abstractNumId w:val="20"/>
  </w:num>
  <w:num w:numId="18">
    <w:abstractNumId w:val="26"/>
  </w:num>
  <w:num w:numId="19">
    <w:abstractNumId w:val="7"/>
  </w:num>
  <w:num w:numId="20">
    <w:abstractNumId w:val="13"/>
  </w:num>
  <w:num w:numId="21">
    <w:abstractNumId w:val="36"/>
  </w:num>
  <w:num w:numId="22">
    <w:abstractNumId w:val="2"/>
  </w:num>
  <w:num w:numId="23">
    <w:abstractNumId w:val="35"/>
  </w:num>
  <w:num w:numId="24">
    <w:abstractNumId w:val="39"/>
  </w:num>
  <w:num w:numId="25">
    <w:abstractNumId w:val="12"/>
  </w:num>
  <w:num w:numId="26">
    <w:abstractNumId w:val="24"/>
  </w:num>
  <w:num w:numId="27">
    <w:abstractNumId w:val="41"/>
  </w:num>
  <w:num w:numId="28">
    <w:abstractNumId w:val="31"/>
  </w:num>
  <w:num w:numId="29">
    <w:abstractNumId w:val="21"/>
  </w:num>
  <w:num w:numId="30">
    <w:abstractNumId w:val="34"/>
  </w:num>
  <w:num w:numId="31">
    <w:abstractNumId w:val="14"/>
  </w:num>
  <w:num w:numId="32">
    <w:abstractNumId w:val="6"/>
  </w:num>
  <w:num w:numId="33">
    <w:abstractNumId w:val="3"/>
  </w:num>
  <w:num w:numId="34">
    <w:abstractNumId w:val="33"/>
  </w:num>
  <w:num w:numId="35">
    <w:abstractNumId w:val="9"/>
  </w:num>
  <w:num w:numId="36">
    <w:abstractNumId w:val="38"/>
  </w:num>
  <w:num w:numId="37">
    <w:abstractNumId w:val="19"/>
  </w:num>
  <w:num w:numId="38">
    <w:abstractNumId w:val="5"/>
  </w:num>
  <w:num w:numId="39">
    <w:abstractNumId w:val="10"/>
  </w:num>
  <w:num w:numId="40">
    <w:abstractNumId w:val="18"/>
  </w:num>
  <w:num w:numId="41">
    <w:abstractNumId w:val="4"/>
  </w:num>
  <w:num w:numId="42">
    <w:abstractNumId w:val="28"/>
  </w:num>
  <w:num w:numId="43">
    <w:abstractNumId w:val="29"/>
  </w:num>
  <w:num w:numId="44">
    <w:abstractNumId w:val="11"/>
  </w:num>
  <w:num w:numId="45">
    <w:abstractNumId w:val="17"/>
  </w:num>
  <w:num w:numId="46">
    <w:abstractNumId w:val="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013123"/>
    <w:rsid w:val="00027124"/>
    <w:rsid w:val="000B432F"/>
    <w:rsid w:val="000E2E55"/>
    <w:rsid w:val="000F5C70"/>
    <w:rsid w:val="00101A19"/>
    <w:rsid w:val="00126623"/>
    <w:rsid w:val="00180ECC"/>
    <w:rsid w:val="001979F8"/>
    <w:rsid w:val="001E71B0"/>
    <w:rsid w:val="001F65A0"/>
    <w:rsid w:val="00200978"/>
    <w:rsid w:val="00214366"/>
    <w:rsid w:val="002F6567"/>
    <w:rsid w:val="002F66BF"/>
    <w:rsid w:val="0033517B"/>
    <w:rsid w:val="003614A4"/>
    <w:rsid w:val="00395052"/>
    <w:rsid w:val="00433F79"/>
    <w:rsid w:val="00446169"/>
    <w:rsid w:val="0049664D"/>
    <w:rsid w:val="004F06D4"/>
    <w:rsid w:val="005C0D6A"/>
    <w:rsid w:val="005D3B78"/>
    <w:rsid w:val="005F302A"/>
    <w:rsid w:val="00656466"/>
    <w:rsid w:val="006A1704"/>
    <w:rsid w:val="006D6042"/>
    <w:rsid w:val="00782291"/>
    <w:rsid w:val="007E4031"/>
    <w:rsid w:val="007F7447"/>
    <w:rsid w:val="007F775F"/>
    <w:rsid w:val="008343F4"/>
    <w:rsid w:val="008372E5"/>
    <w:rsid w:val="00842B65"/>
    <w:rsid w:val="00892D42"/>
    <w:rsid w:val="008943C2"/>
    <w:rsid w:val="008A2E42"/>
    <w:rsid w:val="008E4F31"/>
    <w:rsid w:val="0093337F"/>
    <w:rsid w:val="009374F6"/>
    <w:rsid w:val="009473E0"/>
    <w:rsid w:val="009A6F0A"/>
    <w:rsid w:val="00A64126"/>
    <w:rsid w:val="00A75029"/>
    <w:rsid w:val="00AB7575"/>
    <w:rsid w:val="00BA724A"/>
    <w:rsid w:val="00BB40F0"/>
    <w:rsid w:val="00BE1C42"/>
    <w:rsid w:val="00C2513E"/>
    <w:rsid w:val="00C4042D"/>
    <w:rsid w:val="00CA0F13"/>
    <w:rsid w:val="00D15943"/>
    <w:rsid w:val="00D23BFC"/>
    <w:rsid w:val="00D73EA4"/>
    <w:rsid w:val="00DA36DE"/>
    <w:rsid w:val="00DE122F"/>
    <w:rsid w:val="00E308F6"/>
    <w:rsid w:val="00E86666"/>
    <w:rsid w:val="00E87817"/>
    <w:rsid w:val="00EA3518"/>
    <w:rsid w:val="00F168A6"/>
    <w:rsid w:val="00F723F1"/>
    <w:rsid w:val="00F73D6B"/>
    <w:rsid w:val="00F973F2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17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F168A6"/>
    <w:pPr>
      <w:tabs>
        <w:tab w:val="left" w:pos="2520"/>
        <w:tab w:val="left" w:pos="3360"/>
      </w:tabs>
      <w:ind w:left="360" w:hanging="360"/>
      <w:outlineLvl w:val="0"/>
    </w:pPr>
    <w:rPr>
      <w:b/>
      <w:color w:val="0076A8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7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A6"/>
    <w:rPr>
      <w:rFonts w:eastAsia="Times New Roman" w:cs="Times New Roman"/>
      <w:b/>
      <w:color w:val="0076A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="Times New Roman" w:cs="Times New Roman"/>
      <w:b/>
      <w:bCs/>
      <w:color w:val="127DB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F168A6"/>
    <w:pPr>
      <w:framePr w:wrap="around" w:vAnchor="margin" w:hAnchor="margin" w:y="6721"/>
      <w:ind w:right="-7"/>
    </w:pPr>
    <w:rPr>
      <w:b/>
      <w:bCs/>
      <w:caps/>
      <w:color w:val="0078AE"/>
      <w:sz w:val="36"/>
      <w:szCs w:val="72"/>
    </w:rPr>
  </w:style>
  <w:style w:type="character" w:customStyle="1" w:styleId="TitleChar">
    <w:name w:val="Title Char"/>
    <w:basedOn w:val="DefaultParagraphFont"/>
    <w:link w:val="Title"/>
    <w:rsid w:val="00F168A6"/>
    <w:rPr>
      <w:rFonts w:eastAsia="Calibri" w:cs="Times New Roman"/>
      <w:b/>
      <w:bCs/>
      <w:caps/>
      <w:color w:val="0078AE"/>
      <w:sz w:val="36"/>
      <w:szCs w:val="72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sz w:val="25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6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E878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71EB-AAE0-4744-A17F-EA13E5BB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</cp:lastModifiedBy>
  <cp:revision>2</cp:revision>
  <dcterms:created xsi:type="dcterms:W3CDTF">2024-11-08T17:38:00Z</dcterms:created>
  <dcterms:modified xsi:type="dcterms:W3CDTF">2024-11-08T17:38:00Z</dcterms:modified>
</cp:coreProperties>
</file>